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0177" w14:textId="4185F221" w:rsidR="00753707" w:rsidRPr="006942DA" w:rsidRDefault="006942DA">
      <w:pPr>
        <w:rPr>
          <w:b/>
          <w:bCs/>
        </w:rPr>
      </w:pPr>
      <w:r w:rsidRPr="006942DA">
        <w:rPr>
          <w:b/>
          <w:bCs/>
        </w:rPr>
        <w:t>PROGETTO DI RICERCA</w:t>
      </w:r>
    </w:p>
    <w:p w14:paraId="76CB8C82" w14:textId="1E2B2523" w:rsidR="006942DA" w:rsidRDefault="006942DA">
      <w:r>
        <w:t>So far, the center/periphery cleavage in Europe has been assessed mainly from a political and economic perspective, through the contrast between “core” and “marginal” Member States (Magone et al. 2016; Celi et al. 2018). More recently, in economics, the proposal of introducing country taxonomies based on “cores” and “peripheries” for the identification of the grounds for polarization patterns (Gräbner-Hafele 2020) proves the need to update and complete these studies. The legal comparative and interdisciplinary perspective which is adopted by SPACE represents an unavoidable tool to grasp this cleavage, which has largely changed due to the emergence of new territorial variations (in addition to North/South or Western/Eastern, on which see Pascariu-Pedrosa da Silva Duarte 2017). Under stress, the EU has shown further patterns of differentiation, such as creditor/debtor, frugal/solidarity-open, which have an impact on the legal framework, as far as Member States are bound asymmetrically by different legal sources, be they treaties or EU norms.</w:t>
      </w:r>
      <w:r>
        <w:t xml:space="preserve"> The project aims to disentangle these cleavages taking into account the fundamental values enshrined in Article 2 of the Treaty on the European Union and their impact on the European legal space.</w:t>
      </w:r>
    </w:p>
    <w:p w14:paraId="783C6F2D" w14:textId="41820BC8" w:rsidR="006942DA" w:rsidRDefault="006942DA"/>
    <w:p w14:paraId="350ACA01" w14:textId="79F453BD" w:rsidR="006942DA" w:rsidRDefault="006942DA"/>
    <w:p w14:paraId="2D3D6F86" w14:textId="3FFFCDA6" w:rsidR="006942DA" w:rsidRDefault="006942DA">
      <w:r>
        <w:t>PIANO DI ATTIVIT</w:t>
      </w:r>
      <w:r>
        <w:rPr>
          <w:rFonts w:cstheme="minorHAnsi"/>
        </w:rPr>
        <w:t>À</w:t>
      </w:r>
    </w:p>
    <w:p w14:paraId="53811CBD" w14:textId="1541CFEE" w:rsidR="006942DA" w:rsidRDefault="006942DA">
      <w:r>
        <w:t>The post-doctoral researcher is required to: a) pursue an investigation of scholarly legal assessments of center/periphery cleavages in the EU; b) analyze core judgments of the Court of Justice of the EU in this respect; c) publish at least one journal article; d) present the outcome of the research in at least one international venue.</w:t>
      </w:r>
    </w:p>
    <w:sectPr w:rsidR="006942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19"/>
    <w:rsid w:val="006942DA"/>
    <w:rsid w:val="00753707"/>
    <w:rsid w:val="00FD4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AAB2"/>
  <w15:chartTrackingRefBased/>
  <w15:docId w15:val="{655BBBDD-7D84-46B0-A110-07F98310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1387</Characters>
  <Application>Microsoft Office Word</Application>
  <DocSecurity>0</DocSecurity>
  <Lines>11</Lines>
  <Paragraphs>3</Paragraphs>
  <ScaleCrop>false</ScaleCrop>
  <Company>Alma Mater Studiorum - Universita di Bologna</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Ragone</dc:creator>
  <cp:keywords/>
  <dc:description/>
  <cp:lastModifiedBy>Sabrina Ragone</cp:lastModifiedBy>
  <cp:revision>2</cp:revision>
  <dcterms:created xsi:type="dcterms:W3CDTF">2023-10-31T00:04:00Z</dcterms:created>
  <dcterms:modified xsi:type="dcterms:W3CDTF">2023-10-31T00:08:00Z</dcterms:modified>
</cp:coreProperties>
</file>